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none" w:color="FFFFFF" w:sz="0"/>
              <w:bottom w:val="none" w:color="FFFFFF" w:sz="0"/>
              <w:right w:val="none" w:color="FFFFFF" w:sz="0"/>
            </w:tcBorders>
            <w:shd w:fill="4B43C4" w:color="auto" w:val="clear"/>
            <w:tcMar>
              <w:top w:type="dxa" w:w="260"/>
              <w:left w:type="dxa" w:w="180"/>
              <w:bottom w:type="dxa" w:w="260"/>
              <w:right w:type="dxa" w:w="180"/>
            </w:tcMar>
            <w:vAlign w:val="top"/>
          </w:tcPr>
          <w:p>
            <w:pPr>
              <w:keepNext/>
              <w:spacing w:after="140" w:before="0" w:line="276"/>
            </w:pPr>
            <w:r>
              <w:rPr>
                <w:rFonts w:ascii="Arial" w:cs="Arial" w:eastAsia="Arial" w:hAnsi="Arial"/>
                <w:b/>
                <w:bCs/>
                <w:color w:val="B7AEFF"/>
                <w:spacing w:val="30"/>
                <w:sz w:val="16"/>
                <w:szCs w:val="16"/>
              </w:rPr>
              <w:t xml:space="preserve">AGENTS &amp; AUTOMATION LIVE MODULE</w:t>
            </w:r>
          </w:p>
          <w:p>
            <w:pPr>
              <w:spacing w:after="100" w:before="0" w:line="300"/>
            </w:pPr>
            <w:r>
              <w:rPr>
                <w:rFonts w:ascii="Arial" w:cs="Arial" w:eastAsia="Arial" w:hAnsi="Arial"/>
                <w:b/>
                <w:bCs/>
                <w:color w:val="FFFFFF"/>
                <w:sz w:val="40"/>
                <w:szCs w:val="40"/>
              </w:rPr>
              <w:t xml:space="preserve">Is this module right for you?</w:t>
            </w:r>
          </w:p>
          <w:p>
            <w:pPr>
              <w:spacing w:after="0" w:before="0" w:line="276"/>
            </w:pPr>
            <w:r>
              <w:rPr>
                <w:rFonts w:ascii="Arial" w:cs="Arial" w:eastAsia="Arial" w:hAnsi="Arial"/>
                <w:color w:val="FFFFFF"/>
                <w:sz w:val="21"/>
                <w:szCs w:val="21"/>
              </w:rPr>
              <w:t xml:space="preserve">A short readiness check for people who already use AI and want to skip Prompting Craft.</w:t>
            </w:r>
          </w:p>
        </w:tc>
      </w:tr>
    </w:tbl>
    <w:p>
      <w:pPr>
        <w:spacing w:after="200"/>
      </w:pPr>
    </w:p>
    <w:p>
      <w:pPr>
        <w:spacing w:after="100" w:before="0" w:line="276"/>
      </w:pPr>
      <w:r>
        <w:rPr>
          <w:rFonts w:ascii="Arial" w:cs="Arial" w:eastAsia="Arial" w:hAnsi="Arial"/>
          <w:color w:val="16162B"/>
          <w:sz w:val="20"/>
          <w:szCs w:val="20"/>
        </w:rPr>
        <w:t xml:space="preserve">Agents &amp; Automation builds on good prompting. If you already write clear, reliable prompts, you can go straight in. If not, the four-week Prompting Craft module is the best place to start, and you can join the next Agents &amp; Automation group straight after.</w:t>
      </w:r>
    </w:p>
    <w:p>
      <w:pPr>
        <w:spacing w:after="200" w:before="0" w:line="276"/>
      </w:pPr>
      <w:r>
        <w:rPr>
          <w:rFonts w:ascii="Arial" w:cs="Arial" w:eastAsia="Arial" w:hAnsi="Arial"/>
          <w:b/>
          <w:bCs/>
          <w:color w:val="16162B"/>
          <w:sz w:val="20"/>
          <w:szCs w:val="20"/>
        </w:rPr>
        <w:t xml:space="preserve">This isn’t a test you pass or fail. It just helps us both make sure the module is a good fit, so you get the most out of it.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single" w:color="4B43C4" w:sz="24"/>
              <w:bottom w:val="none" w:color="FFFFFF" w:sz="0"/>
              <w:right w:val="none" w:color="FFFFFF" w:sz="0"/>
            </w:tcBorders>
            <w:shd w:fill="F1F1F8" w:color="auto" w:val="clear"/>
            <w:tcMar>
              <w:top w:type="dxa" w:w="140"/>
              <w:left w:type="dxa" w:w="180"/>
              <w:bottom w:type="dxa" w:w="140"/>
              <w:right w:type="dxa" w:w="180"/>
            </w:tcMar>
            <w:vAlign w:val="top"/>
          </w:tcPr>
          <w:p>
            <w:pPr>
              <w:keepNext/>
              <w:spacing w:after="80" w:before="0" w:line="276"/>
            </w:pPr>
            <w:r>
              <w:rPr>
                <w:rFonts w:ascii="Arial" w:cs="Arial" w:eastAsia="Arial" w:hAnsi="Arial"/>
                <w:b/>
                <w:bCs/>
                <w:color w:val="4B43C4"/>
                <w:spacing w:val="30"/>
                <w:sz w:val="16"/>
                <w:szCs w:val="16"/>
              </w:rPr>
              <w:t xml:space="preserve">HOW IT WORKS</w:t>
            </w:r>
          </w:p>
          <w:p>
            <w:pPr>
              <w:pStyle w:val="ListParagraph"/>
              <w:numPr>
                <w:ilvl w:val="0"/>
                <w:numId w:val="2"/>
              </w:numPr>
              <w:spacing w:after="40" w:before="0" w:line="276"/>
            </w:pPr>
            <w:r>
              <w:rPr>
                <w:rFonts w:ascii="Arial" w:cs="Arial" w:eastAsia="Arial" w:hAnsi="Arial"/>
                <w:color w:val="16162B"/>
                <w:sz w:val="18"/>
                <w:szCs w:val="18"/>
              </w:rPr>
              <w:t xml:space="preserve">It takes 20 to 30 minutes. Do it in your own words, without asking an AI to write the answers for you. That’s the one thing that would make it pointless.</w:t>
            </w:r>
          </w:p>
          <w:p>
            <w:pPr>
              <w:pStyle w:val="ListParagraph"/>
              <w:numPr>
                <w:ilvl w:val="0"/>
                <w:numId w:val="2"/>
              </w:numPr>
              <w:spacing w:after="40" w:before="0" w:line="276"/>
            </w:pPr>
            <w:r>
              <w:rPr>
                <w:rFonts w:ascii="Arial" w:cs="Arial" w:eastAsia="Arial" w:hAnsi="Arial"/>
                <w:color w:val="16162B"/>
                <w:sz w:val="18"/>
                <w:szCs w:val="18"/>
              </w:rPr>
              <w:t xml:space="preserve">Keep it safe: don’t include anything confidential, personal or from a client.</w:t>
            </w:r>
          </w:p>
          <w:p>
            <w:pPr>
              <w:pStyle w:val="ListParagraph"/>
              <w:numPr>
                <w:ilvl w:val="0"/>
                <w:numId w:val="2"/>
              </w:numPr>
              <w:spacing w:after="40" w:before="0" w:line="276"/>
            </w:pPr>
            <w:r>
              <w:rPr>
                <w:rFonts w:ascii="Arial" w:cs="Arial" w:eastAsia="Arial" w:hAnsi="Arial"/>
                <w:color w:val="16162B"/>
                <w:sz w:val="18"/>
                <w:szCs w:val="18"/>
              </w:rPr>
              <w:t xml:space="preserve">Save the form and email it to michael.flowline@icloud.com. We’ll reply within two working days.</w:t>
            </w:r>
          </w:p>
          <w:p>
            <w:pPr>
              <w:pStyle w:val="ListParagraph"/>
              <w:numPr>
                <w:ilvl w:val="0"/>
                <w:numId w:val="2"/>
              </w:numPr>
              <w:spacing w:after="0" w:before="0" w:line="276"/>
            </w:pPr>
            <w:r>
              <w:rPr>
                <w:rFonts w:ascii="Arial" w:cs="Arial" w:eastAsia="Arial" w:hAnsi="Arial"/>
                <w:color w:val="16162B"/>
                <w:sz w:val="18"/>
                <w:szCs w:val="18"/>
              </w:rPr>
              <w:t xml:space="preserve">Already have a prompt library you use at work? You can use Route B at the end instead.</w:t>
            </w:r>
          </w:p>
        </w:tc>
      </w:tr>
    </w:tbl>
    <w:p>
      <w:pPr>
        <w:spacing w:after="220"/>
      </w:pPr>
    </w:p>
    <w:p>
      <w:pPr>
        <w:keepNext/>
        <w:spacing w:after="80" w:before="0" w:line="276"/>
      </w:pPr>
      <w:r>
        <w:rPr>
          <w:rFonts w:ascii="Arial" w:cs="Arial" w:eastAsia="Arial" w:hAnsi="Arial"/>
          <w:b/>
          <w:bCs/>
          <w:color w:val="4B43C4"/>
          <w:spacing w:val="30"/>
          <w:sz w:val="16"/>
          <w:szCs w:val="16"/>
        </w:rPr>
        <w:t xml:space="preserve">ABOUT YOU</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7038"/>
      </w:tblGrid>
      <w:tr>
        <w:trPr>
          <w:trHeight w:val="520" w:hRule="atLeast"/>
        </w:trPr>
        <w:tc>
          <w:tcPr>
            <w:tcW w:type="dxa" w:w="2600"/>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b/>
                <w:bCs/>
                <w:color w:val="16162B"/>
                <w:sz w:val="19"/>
                <w:szCs w:val="19"/>
              </w:rPr>
              <w:t xml:space="preserve">Name</w:t>
            </w:r>
          </w:p>
        </w:tc>
        <w:tc>
          <w:tcPr>
            <w:tcW w:type="dxa" w:w="7038"/>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color w:val="5A5A72"/>
                <w:sz w:val="19"/>
                <w:szCs w:val="19"/>
              </w:rPr>
              <w:t xml:space="preserve"/>
            </w:r>
          </w:p>
        </w:tc>
      </w:tr>
      <w:tr>
        <w:trPr>
          <w:trHeight w:val="520" w:hRule="atLeast"/>
        </w:trPr>
        <w:tc>
          <w:tcPr>
            <w:tcW w:type="dxa" w:w="2600"/>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b/>
                <w:bCs/>
                <w:color w:val="16162B"/>
                <w:sz w:val="19"/>
                <w:szCs w:val="19"/>
              </w:rPr>
              <w:t xml:space="preserve">Job role</w:t>
            </w:r>
          </w:p>
        </w:tc>
        <w:tc>
          <w:tcPr>
            <w:tcW w:type="dxa" w:w="7038"/>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color w:val="5A5A72"/>
                <w:sz w:val="19"/>
                <w:szCs w:val="19"/>
              </w:rPr>
              <w:t xml:space="preserve"/>
            </w:r>
          </w:p>
        </w:tc>
      </w:tr>
      <w:tr>
        <w:trPr>
          <w:trHeight w:val="520" w:hRule="atLeast"/>
        </w:trPr>
        <w:tc>
          <w:tcPr>
            <w:tcW w:type="dxa" w:w="2600"/>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b/>
                <w:bCs/>
                <w:color w:val="16162B"/>
                <w:sz w:val="19"/>
                <w:szCs w:val="19"/>
              </w:rPr>
              <w:t xml:space="preserve">AI tools I use</w:t>
            </w:r>
          </w:p>
        </w:tc>
        <w:tc>
          <w:tcPr>
            <w:tcW w:type="dxa" w:w="7038"/>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color w:val="5A5A72"/>
                <w:sz w:val="19"/>
                <w:szCs w:val="19"/>
              </w:rPr>
              <w:t xml:space="preserve"/>
            </w:r>
          </w:p>
        </w:tc>
      </w:tr>
      <w:tr>
        <w:trPr>
          <w:trHeight w:val="520" w:hRule="atLeast"/>
        </w:trPr>
        <w:tc>
          <w:tcPr>
            <w:tcW w:type="dxa" w:w="2600"/>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b/>
                <w:bCs/>
                <w:color w:val="16162B"/>
                <w:sz w:val="19"/>
                <w:szCs w:val="19"/>
              </w:rPr>
              <w:t xml:space="preserve">How often</w:t>
            </w:r>
          </w:p>
        </w:tc>
        <w:tc>
          <w:tcPr>
            <w:tcW w:type="dxa" w:w="7038"/>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color w:val="5A5A72"/>
                <w:sz w:val="19"/>
                <w:szCs w:val="19"/>
              </w:rPr>
              <w:t xml:space="preserve">Daily, weekly, or now and then?</w:t>
            </w:r>
          </w:p>
        </w:tc>
      </w:tr>
      <w:tr>
        <w:trPr>
          <w:trHeight w:val="520" w:hRule="atLeast"/>
        </w:trPr>
        <w:tc>
          <w:tcPr>
            <w:tcW w:type="dxa" w:w="2600"/>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b/>
                <w:bCs/>
                <w:color w:val="16162B"/>
                <w:sz w:val="19"/>
                <w:szCs w:val="19"/>
              </w:rPr>
              <w:t xml:space="preserve">What I use them for</w:t>
            </w:r>
          </w:p>
        </w:tc>
        <w:tc>
          <w:tcPr>
            <w:tcW w:type="dxa" w:w="7038"/>
            <w:tcBorders>
              <w:top w:val="none" w:color="FFFFFF" w:sz="0"/>
              <w:left w:val="none" w:color="FFFFFF" w:sz="0"/>
              <w:bottom w:val="single" w:color="E4E4EF" w:sz="6"/>
              <w:right w:val="none" w:color="FFFFFF" w:sz="0"/>
            </w:tcBorders>
            <w:tcMar>
              <w:top w:type="dxa" w:w="140"/>
              <w:left w:type="dxa" w:w="180"/>
              <w:bottom w:type="dxa" w:w="140"/>
              <w:right w:type="dxa" w:w="180"/>
            </w:tcMar>
            <w:vAlign w:val="center"/>
          </w:tcPr>
          <w:p>
            <w:pPr>
              <w:spacing w:after="0" w:before="0" w:line="276"/>
            </w:pPr>
            <w:r>
              <w:rPr>
                <w:rFonts w:ascii="Arial" w:cs="Arial" w:eastAsia="Arial" w:hAnsi="Arial"/>
                <w:color w:val="5A5A72"/>
                <w:sz w:val="19"/>
                <w:szCs w:val="19"/>
              </w:rPr>
              <w:t xml:space="preserve"/>
            </w:r>
          </w:p>
        </w:tc>
      </w:tr>
    </w:tbl>
    <w:p>
      <w:pPr>
        <w:keepNext/>
        <w:pageBreakBefore/>
        <w:spacing w:after="80" w:before="0" w:line="276"/>
      </w:pPr>
      <w:r>
        <w:rPr>
          <w:rFonts w:ascii="Arial" w:cs="Arial" w:eastAsia="Arial" w:hAnsi="Arial"/>
          <w:b/>
          <w:bCs/>
          <w:color w:val="4B43C4"/>
          <w:spacing w:val="30"/>
          <w:sz w:val="16"/>
          <w:szCs w:val="16"/>
        </w:rPr>
        <w:t xml:space="preserve">PART 1 · REBUILD A WEAK PROMPT</w:t>
      </w:r>
    </w:p>
    <w:p>
      <w:pPr>
        <w:keepNext/>
        <w:spacing w:after="80" w:before="0" w:line="276"/>
      </w:pPr>
      <w:r>
        <w:rPr>
          <w:rFonts w:ascii="Arial" w:cs="Arial" w:eastAsia="Arial" w:hAnsi="Arial"/>
          <w:b/>
          <w:bCs/>
          <w:color w:val="16162B"/>
          <w:sz w:val="28"/>
          <w:szCs w:val="28"/>
        </w:rPr>
        <w:t xml:space="preserve">Your team’s opening hours are changing</w:t>
      </w:r>
    </w:p>
    <w:p>
      <w:pPr>
        <w:spacing w:after="100" w:before="0" w:line="276"/>
      </w:pPr>
      <w:r>
        <w:rPr>
          <w:rFonts w:ascii="Arial" w:cs="Arial" w:eastAsia="Arial" w:hAnsi="Arial"/>
          <w:color w:val="16162B"/>
          <w:sz w:val="19"/>
          <w:szCs w:val="19"/>
        </w:rPr>
        <w:t xml:space="preserve">From 1 December, your team’s phone lines will be open 8am to 6pm, Monday to Friday. At the moment they’re open 9am to 5pm on weekdays and 9am to 1pm on Saturdays, so Saturday opening is stopping. Customers will be told by email.</w:t>
      </w:r>
    </w:p>
    <w:p>
      <w:pPr>
        <w:spacing w:after="160" w:before="0" w:line="276"/>
      </w:pPr>
      <w:r>
        <w:rPr>
          <w:rFonts w:ascii="Arial" w:cs="Arial" w:eastAsia="Arial" w:hAnsi="Arial"/>
          <w:color w:val="16162B"/>
          <w:sz w:val="19"/>
          <w:szCs w:val="19"/>
        </w:rPr>
        <w:t xml:space="preserve">A colleague has written this prompt: </w:t>
      </w:r>
      <w:r>
        <w:rPr>
          <w:rFonts w:ascii="Arial" w:cs="Arial" w:eastAsia="Arial" w:hAnsi="Arial"/>
          <w:i/>
          <w:iCs/>
          <w:color w:val="16162B"/>
          <w:sz w:val="19"/>
          <w:szCs w:val="19"/>
        </w:rPr>
        <w:t xml:space="preserve">“Write something about our new opening hours.”</w:t>
      </w:r>
    </w:p>
    <w:p>
      <w:pPr>
        <w:spacing w:after="80" w:before="0" w:line="276"/>
      </w:pPr>
      <w:r>
        <w:rPr>
          <w:rFonts w:ascii="Arial" w:cs="Arial" w:eastAsia="Arial" w:hAnsi="Arial"/>
          <w:b/>
          <w:bCs/>
          <w:color w:val="16162B"/>
          <w:sz w:val="19"/>
          <w:szCs w:val="19"/>
        </w:rPr>
        <w:t xml:space="preserve">Rewrite it so it would get an email you could actually send.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26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0" w:before="0" w:line="276"/>
            </w:pPr>
            <w:r>
              <w:rPr>
                <w:rFonts w:ascii="Arial" w:cs="Arial" w:eastAsia="Arial" w:hAnsi="Arial"/>
                <w:i/>
                <w:iCs/>
                <w:color w:val="5A5A72"/>
                <w:sz w:val="15"/>
                <w:szCs w:val="15"/>
              </w:rPr>
              <w:t xml:space="preserve">My rebuilt prompt</w:t>
            </w:r>
          </w:p>
        </w:tc>
      </w:tr>
    </w:tbl>
    <w:p>
      <w:pPr>
        <w:spacing w:after="120"/>
      </w:pPr>
    </w:p>
    <w:p>
      <w:pPr>
        <w:spacing w:after="80" w:before="0" w:line="276"/>
      </w:pPr>
      <w:r>
        <w:rPr>
          <w:rFonts w:ascii="Arial" w:cs="Arial" w:eastAsia="Arial" w:hAnsi="Arial"/>
          <w:b/>
          <w:bCs/>
          <w:color w:val="16162B"/>
          <w:sz w:val="19"/>
          <w:szCs w:val="19"/>
        </w:rPr>
        <w:t xml:space="preserve">What did you add or change, and why?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14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100" w:before="0" w:line="276"/>
            </w:pPr>
          </w:p>
        </w:tc>
      </w:tr>
    </w:tbl>
    <w:p>
      <w:pPr>
        <w:spacing w:after="260"/>
      </w:pPr>
    </w:p>
    <w:p>
      <w:pPr>
        <w:keepNext/>
        <w:pageBreakBefore/>
        <w:spacing w:after="80" w:before="0" w:line="276"/>
      </w:pPr>
      <w:r>
        <w:rPr>
          <w:rFonts w:ascii="Arial" w:cs="Arial" w:eastAsia="Arial" w:hAnsi="Arial"/>
          <w:b/>
          <w:bCs/>
          <w:color w:val="4B43C4"/>
          <w:spacing w:val="30"/>
          <w:sz w:val="16"/>
          <w:szCs w:val="16"/>
        </w:rPr>
        <w:t xml:space="preserve">PART 2 · REBUILD A SECOND PROMPT</w:t>
      </w:r>
    </w:p>
    <w:p>
      <w:pPr>
        <w:keepNext/>
        <w:spacing w:after="80" w:before="0" w:line="276"/>
      </w:pPr>
      <w:r>
        <w:rPr>
          <w:rFonts w:ascii="Arial" w:cs="Arial" w:eastAsia="Arial" w:hAnsi="Arial"/>
          <w:b/>
          <w:bCs/>
          <w:color w:val="16162B"/>
          <w:sz w:val="28"/>
          <w:szCs w:val="28"/>
        </w:rPr>
        <w:t xml:space="preserve">A long staff survey report</w:t>
      </w:r>
    </w:p>
    <w:p>
      <w:pPr>
        <w:spacing w:after="100" w:before="0" w:line="276"/>
      </w:pPr>
      <w:r>
        <w:rPr>
          <w:rFonts w:ascii="Arial" w:cs="Arial" w:eastAsia="Arial" w:hAnsi="Arial"/>
          <w:color w:val="16162B"/>
          <w:sz w:val="19"/>
          <w:szCs w:val="19"/>
        </w:rPr>
        <w:t xml:space="preserve">You have a 12-page staff survey report. Your manager wants the three biggest issues staff raised, and what staff suggested doing about each, to talk through in a 10-minute team meeting.</w:t>
      </w:r>
    </w:p>
    <w:p>
      <w:pPr>
        <w:spacing w:after="160" w:before="0" w:line="276"/>
      </w:pPr>
      <w:r>
        <w:rPr>
          <w:rFonts w:ascii="Arial" w:cs="Arial" w:eastAsia="Arial" w:hAnsi="Arial"/>
          <w:color w:val="16162B"/>
          <w:sz w:val="19"/>
          <w:szCs w:val="19"/>
        </w:rPr>
        <w:t xml:space="preserve">The prompt so far: </w:t>
      </w:r>
      <w:r>
        <w:rPr>
          <w:rFonts w:ascii="Arial" w:cs="Arial" w:eastAsia="Arial" w:hAnsi="Arial"/>
          <w:i/>
          <w:iCs/>
          <w:color w:val="16162B"/>
          <w:sz w:val="19"/>
          <w:szCs w:val="19"/>
        </w:rPr>
        <w:t xml:space="preserve">“Summarise this report.”</w:t>
      </w:r>
    </w:p>
    <w:p>
      <w:pPr>
        <w:spacing w:after="80" w:before="0" w:line="276"/>
      </w:pPr>
      <w:r>
        <w:rPr>
          <w:rFonts w:ascii="Arial" w:cs="Arial" w:eastAsia="Arial" w:hAnsi="Arial"/>
          <w:b/>
          <w:bCs/>
          <w:color w:val="16162B"/>
          <w:sz w:val="19"/>
          <w:szCs w:val="19"/>
        </w:rPr>
        <w:t xml:space="preserve">Rewrite it so it gives your manager exactly what they need.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26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0" w:before="0" w:line="276"/>
            </w:pPr>
            <w:r>
              <w:rPr>
                <w:rFonts w:ascii="Arial" w:cs="Arial" w:eastAsia="Arial" w:hAnsi="Arial"/>
                <w:i/>
                <w:iCs/>
                <w:color w:val="5A5A72"/>
                <w:sz w:val="15"/>
                <w:szCs w:val="15"/>
              </w:rPr>
              <w:t xml:space="preserve">My rebuilt prompt</w:t>
            </w:r>
          </w:p>
        </w:tc>
      </w:tr>
    </w:tbl>
    <w:p>
      <w:pPr>
        <w:spacing w:after="120"/>
      </w:pPr>
    </w:p>
    <w:p>
      <w:pPr>
        <w:spacing w:after="80" w:before="0" w:line="276"/>
      </w:pPr>
      <w:r>
        <w:rPr>
          <w:rFonts w:ascii="Arial" w:cs="Arial" w:eastAsia="Arial" w:hAnsi="Arial"/>
          <w:b/>
          <w:bCs/>
          <w:color w:val="16162B"/>
          <w:sz w:val="19"/>
          <w:szCs w:val="19"/>
        </w:rPr>
        <w:t xml:space="preserve">The answer comes back and one of the “issues” isn’t in the report at all. What would you do next?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14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100" w:before="0" w:line="276"/>
            </w:pPr>
          </w:p>
        </w:tc>
      </w:tr>
    </w:tbl>
    <w:p>
      <w:pPr>
        <w:spacing w:after="260"/>
      </w:pPr>
    </w:p>
    <w:p>
      <w:pPr>
        <w:keepNext/>
        <w:pageBreakBefore/>
        <w:spacing w:after="80" w:before="0" w:line="276"/>
      </w:pPr>
      <w:r>
        <w:rPr>
          <w:rFonts w:ascii="Arial" w:cs="Arial" w:eastAsia="Arial" w:hAnsi="Arial"/>
          <w:b/>
          <w:bCs/>
          <w:color w:val="4B43C4"/>
          <w:spacing w:val="30"/>
          <w:sz w:val="16"/>
          <w:szCs w:val="16"/>
        </w:rPr>
        <w:t xml:space="preserve">PART 3 · ONE SHORT QUESTION</w:t>
      </w:r>
    </w:p>
    <w:p>
      <w:pPr>
        <w:keepNext/>
        <w:spacing w:after="80" w:before="0" w:line="276"/>
      </w:pPr>
      <w:r>
        <w:rPr>
          <w:rFonts w:ascii="Arial" w:cs="Arial" w:eastAsia="Arial" w:hAnsi="Arial"/>
          <w:b/>
          <w:bCs/>
          <w:color w:val="16162B"/>
          <w:sz w:val="28"/>
          <w:szCs w:val="28"/>
        </w:rPr>
        <w:t xml:space="preserve">Showing, not telling</w:t>
      </w:r>
    </w:p>
    <w:p>
      <w:pPr>
        <w:spacing w:after="120" w:before="0" w:line="276"/>
      </w:pPr>
      <w:r>
        <w:rPr>
          <w:rFonts w:ascii="Arial" w:cs="Arial" w:eastAsia="Arial" w:hAnsi="Arial"/>
          <w:color w:val="16162B"/>
          <w:sz w:val="19"/>
          <w:szCs w:val="19"/>
        </w:rPr>
        <w:t xml:space="preserve">When would you show an AI an example of what you want, rather than describing it? Give one example from your own work.</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22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100" w:before="0" w:line="276"/>
            </w:pPr>
          </w:p>
        </w:tc>
      </w:tr>
    </w:tbl>
    <w:p>
      <w:pPr>
        <w:spacing w:after="320"/>
      </w:pPr>
    </w:p>
    <w:p>
      <w:pPr>
        <w:keepNext/>
        <w:spacing w:after="80" w:before="0" w:line="276"/>
      </w:pPr>
      <w:r>
        <w:rPr>
          <w:rFonts w:ascii="Arial" w:cs="Arial" w:eastAsia="Arial" w:hAnsi="Arial"/>
          <w:b/>
          <w:bCs/>
          <w:color w:val="4B43C4"/>
          <w:spacing w:val="30"/>
          <w:sz w:val="16"/>
          <w:szCs w:val="16"/>
        </w:rPr>
        <w:t xml:space="preserve">ROUTE B · IF YOU ALREADY HAVE A PROMPT LIBRARY</w:t>
      </w:r>
    </w:p>
    <w:p>
      <w:pPr>
        <w:keepNext/>
        <w:spacing w:after="80" w:before="0" w:line="276"/>
      </w:pPr>
      <w:r>
        <w:rPr>
          <w:rFonts w:ascii="Arial" w:cs="Arial" w:eastAsia="Arial" w:hAnsi="Arial"/>
          <w:b/>
          <w:bCs/>
          <w:color w:val="16162B"/>
          <w:sz w:val="28"/>
          <w:szCs w:val="28"/>
        </w:rPr>
        <w:t xml:space="preserve">Share three prompts you use at work</w:t>
      </w:r>
    </w:p>
    <w:p>
      <w:pPr>
        <w:spacing w:after="120" w:before="0" w:line="276"/>
      </w:pPr>
      <w:r>
        <w:rPr>
          <w:rFonts w:ascii="Arial" w:cs="Arial" w:eastAsia="Arial" w:hAnsi="Arial"/>
          <w:color w:val="16162B"/>
          <w:sz w:val="19"/>
          <w:szCs w:val="19"/>
        </w:rPr>
        <w:t xml:space="preserve">Instead of Parts 1 to 3, you can share three prompts you use regularly. Anonymise them first. For each one, add a line on what it’s for, and anything it tends to get wrong.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13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0" w:before="0" w:line="276"/>
            </w:pPr>
            <w:r>
              <w:rPr>
                <w:rFonts w:ascii="Arial" w:cs="Arial" w:eastAsia="Arial" w:hAnsi="Arial"/>
                <w:i/>
                <w:iCs/>
                <w:color w:val="5A5A72"/>
                <w:sz w:val="15"/>
                <w:szCs w:val="15"/>
              </w:rPr>
              <w:t xml:space="preserve">Prompt 1, what it’s for, and what it gets wrong</w:t>
            </w:r>
          </w:p>
        </w:tc>
      </w:tr>
    </w:tbl>
    <w:p>
      <w:pPr>
        <w:spacing w:after="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13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0" w:before="0" w:line="276"/>
            </w:pPr>
            <w:r>
              <w:rPr>
                <w:rFonts w:ascii="Arial" w:cs="Arial" w:eastAsia="Arial" w:hAnsi="Arial"/>
                <w:i/>
                <w:iCs/>
                <w:color w:val="5A5A72"/>
                <w:sz w:val="15"/>
                <w:szCs w:val="15"/>
              </w:rPr>
              <w:t xml:space="preserve">Prompt 2, what it’s for, and what it gets wrong</w:t>
            </w:r>
          </w:p>
        </w:tc>
      </w:tr>
    </w:tbl>
    <w:p>
      <w:pPr>
        <w:spacing w:after="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trHeight w:val="1300" w:hRule="atLeast"/>
        </w:trPr>
        <w:tc>
          <w:tcPr>
            <w:tcW w:type="dxa" w:w="9638"/>
            <w:tcBorders>
              <w:top w:val="single" w:color="B7AEFF" w:sz="6"/>
              <w:left w:val="single" w:color="B7AEFF" w:sz="6"/>
              <w:bottom w:val="single" w:color="B7AEFF" w:sz="6"/>
              <w:right w:val="single" w:color="B7AEFF" w:sz="6"/>
            </w:tcBorders>
            <w:tcMar>
              <w:top w:type="dxa" w:w="140"/>
              <w:left w:type="dxa" w:w="180"/>
              <w:bottom w:type="dxa" w:w="140"/>
              <w:right w:type="dxa" w:w="180"/>
            </w:tcMar>
            <w:vAlign w:val="top"/>
          </w:tcPr>
          <w:p>
            <w:pPr>
              <w:spacing w:after="0" w:before="0" w:line="276"/>
            </w:pPr>
            <w:r>
              <w:rPr>
                <w:rFonts w:ascii="Arial" w:cs="Arial" w:eastAsia="Arial" w:hAnsi="Arial"/>
                <w:i/>
                <w:iCs/>
                <w:color w:val="5A5A72"/>
                <w:sz w:val="15"/>
                <w:szCs w:val="15"/>
              </w:rPr>
              <w:t xml:space="preserve">Prompt 3, what it’s for, and what it gets wrong</w:t>
            </w:r>
          </w:p>
        </w:tc>
      </w:tr>
    </w:tbl>
    <w:p>
      <w:pPr>
        <w:spacing w:after="26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single" w:color="4B43C4" w:sz="24"/>
              <w:bottom w:val="none" w:color="FFFFFF" w:sz="0"/>
              <w:right w:val="none" w:color="FFFFFF" w:sz="0"/>
            </w:tcBorders>
            <w:shd w:fill="F1F1F8" w:color="auto" w:val="clear"/>
            <w:tcMar>
              <w:top w:type="dxa" w:w="140"/>
              <w:left w:type="dxa" w:w="180"/>
              <w:bottom w:type="dxa" w:w="140"/>
              <w:right w:type="dxa" w:w="180"/>
            </w:tcMar>
            <w:vAlign w:val="top"/>
          </w:tcPr>
          <w:p>
            <w:pPr>
              <w:keepNext/>
              <w:spacing w:after="80" w:before="0" w:line="276"/>
            </w:pPr>
            <w:r>
              <w:rPr>
                <w:rFonts w:ascii="Arial" w:cs="Arial" w:eastAsia="Arial" w:hAnsi="Arial"/>
                <w:b/>
                <w:bCs/>
                <w:color w:val="4B43C4"/>
                <w:spacing w:val="30"/>
                <w:sz w:val="16"/>
                <w:szCs w:val="16"/>
              </w:rPr>
              <w:t xml:space="preserve">WHAT HAPPENS NEXT</w:t>
            </w:r>
          </w:p>
          <w:p>
            <w:pPr>
              <w:pStyle w:val="ListParagraph"/>
              <w:numPr>
                <w:ilvl w:val="0"/>
                <w:numId w:val="2"/>
              </w:numPr>
              <w:spacing w:after="40" w:before="0" w:line="276"/>
            </w:pPr>
            <w:r>
              <w:rPr>
                <w:rFonts w:ascii="Arial" w:cs="Arial" w:eastAsia="Arial" w:hAnsi="Arial"/>
                <w:b/>
                <w:bCs/>
                <w:color w:val="16162B"/>
                <w:sz w:val="18"/>
                <w:szCs w:val="18"/>
              </w:rPr>
              <w:t xml:space="preserve">Ready: </w:t>
            </w:r>
            <w:r>
              <w:rPr>
                <w:rFonts w:ascii="Arial" w:cs="Arial" w:eastAsia="Arial" w:hAnsi="Arial"/>
                <w:color w:val="16162B"/>
                <w:sz w:val="18"/>
                <w:szCs w:val="18"/>
              </w:rPr>
              <w:t xml:space="preserve">we’ll confirm your place on Agents &amp; Automation.</w:t>
            </w:r>
          </w:p>
          <w:p>
            <w:pPr>
              <w:pStyle w:val="ListParagraph"/>
              <w:numPr>
                <w:ilvl w:val="0"/>
                <w:numId w:val="2"/>
              </w:numPr>
              <w:spacing w:after="40" w:before="0" w:line="276"/>
            </w:pPr>
            <w:r>
              <w:rPr>
                <w:rFonts w:ascii="Arial" w:cs="Arial" w:eastAsia="Arial" w:hAnsi="Arial"/>
                <w:b/>
                <w:bCs/>
                <w:color w:val="16162B"/>
                <w:sz w:val="18"/>
                <w:szCs w:val="18"/>
              </w:rPr>
              <w:t xml:space="preserve">Nearly there: </w:t>
            </w:r>
            <w:r>
              <w:rPr>
                <w:rFonts w:ascii="Arial" w:cs="Arial" w:eastAsia="Arial" w:hAnsi="Arial"/>
                <w:color w:val="16162B"/>
                <w:sz w:val="18"/>
                <w:szCs w:val="18"/>
              </w:rPr>
              <w:t xml:space="preserve">we’ll suggest a quick 15-minute chat to decide together.</w:t>
            </w:r>
          </w:p>
          <w:p>
            <w:pPr>
              <w:pStyle w:val="ListParagraph"/>
              <w:numPr>
                <w:ilvl w:val="0"/>
                <w:numId w:val="2"/>
              </w:numPr>
              <w:spacing w:after="0" w:before="0" w:line="276"/>
            </w:pPr>
            <w:r>
              <w:rPr>
                <w:rFonts w:ascii="Arial" w:cs="Arial" w:eastAsia="Arial" w:hAnsi="Arial"/>
                <w:b/>
                <w:bCs/>
                <w:color w:val="16162B"/>
                <w:sz w:val="18"/>
                <w:szCs w:val="18"/>
              </w:rPr>
              <w:t xml:space="preserve">Prompting Craft first: </w:t>
            </w:r>
            <w:r>
              <w:rPr>
                <w:rFonts w:ascii="Arial" w:cs="Arial" w:eastAsia="Arial" w:hAnsi="Arial"/>
                <w:color w:val="16162B"/>
                <w:sz w:val="18"/>
                <w:szCs w:val="18"/>
              </w:rPr>
              <w:t xml:space="preserve">we’ll recommend the four-week module, then you can join the next Agents &amp; Automation group straight after.</w:t>
            </w:r>
          </w:p>
        </w:tc>
      </w:tr>
    </w:tbl>
    <w:sectPr>
      <w:headerReference w:type="default" r:id="rId7"/>
      <w:footerReference w:type="default" r:id="rId8"/>
      <w:pgSz w:w="11906" w:h="16838" w:orient="portrait"/>
      <w:pgMar w:top="1000" w:right="1134" w:bottom="1000"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5A72"/>
        <w:sz w:val="14"/>
        <w:szCs w:val="14"/>
      </w:rPr>
      <w:t xml:space="preserve">Flowline Robotics · Agents &amp; Automation readiness check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Arial" w:cs="Arial" w:eastAsia="Arial" w:hAnsi="Arial"/>
        <w:color w:val="5A5A72"/>
        <w:sz w:val="15"/>
        <w:szCs w:val="15"/>
      </w:rPr>
      <w:t xml:space="preserve">Readiness check</w:t>
    </w:r>
    <w:r>
      <w:rPr>
        <w:rFonts w:ascii="Arial" w:cs="Arial" w:eastAsia="Arial" w:hAnsi="Arial"/>
        <w:color w:val="5A5A72"/>
        <w:sz w:val="15"/>
        <w:szCs w:val="15"/>
      </w:rPr>
      <w:t xml:space="preserve">	Flowline Robotics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4B43C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162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 &amp; Automation readiness check</dc:title>
  <dc:creator>Flowline Robotics</dc:creator>
  <cp:lastModifiedBy>Un-named</cp:lastModifiedBy>
  <cp:revision>1</cp:revision>
  <dcterms:created xsi:type="dcterms:W3CDTF">2026-10-22T11:08:31.840Z</dcterms:created>
  <dcterms:modified xsi:type="dcterms:W3CDTF">2026-10-22T11:08:31.840Z</dcterms:modified>
</cp:coreProperties>
</file>

<file path=docProps/custom.xml><?xml version="1.0" encoding="utf-8"?>
<Properties xmlns="http://schemas.openxmlformats.org/officeDocument/2006/custom-properties" xmlns:vt="http://schemas.openxmlformats.org/officeDocument/2006/docPropsVTypes"/>
</file>